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CE" w:rsidRPr="007116CE" w:rsidRDefault="007F6F0B">
      <w:pPr>
        <w:rPr>
          <w:rFonts w:ascii="Century Gothic" w:hAnsi="Century Gothic"/>
          <w:sz w:val="24"/>
          <w:szCs w:val="24"/>
          <w:lang w:val="es-ES_tradnl"/>
        </w:rPr>
      </w:pPr>
      <w:r>
        <w:rPr>
          <w:rFonts w:ascii="Century Gothic" w:hAnsi="Century Gothic"/>
          <w:noProof/>
          <w:sz w:val="24"/>
          <w:szCs w:val="24"/>
          <w:lang w:val="es-ES_tradnl" w:eastAsia="es-ES_tradnl"/>
        </w:rPr>
        <w:pict>
          <v:shapetype id="_x0000_t202" coordsize="21600,21600" o:spt="202" path="m,l,21600r21600,l21600,xe">
            <v:stroke joinstyle="miter"/>
            <v:path gradientshapeok="t" o:connecttype="rect"/>
          </v:shapetype>
          <v:shape id="_x0000_s1031" type="#_x0000_t202" style="position:absolute;margin-left:-22.35pt;margin-top:-.15pt;width:493.3pt;height:104.25pt;z-index:251664384;mso-width-relative:margin;mso-height-relative:margin" strokeweight="3pt">
            <v:stroke dashstyle="longDashDotDot"/>
            <v:textbox>
              <w:txbxContent>
                <w:p w:rsidR="007F6F0B" w:rsidRPr="007F6F0B" w:rsidRDefault="007F6F0B" w:rsidP="007F6F0B">
                  <w:pPr>
                    <w:rPr>
                      <w:rFonts w:ascii="Century Gothic" w:hAnsi="Century Gothic"/>
                      <w:lang w:val="es-ES"/>
                    </w:rPr>
                  </w:pPr>
                  <w:r w:rsidRPr="007F6F0B">
                    <w:rPr>
                      <w:rFonts w:ascii="Century Gothic" w:hAnsi="Century Gothic"/>
                      <w:lang w:val="es-ES"/>
                    </w:rPr>
                    <w:t xml:space="preserve">Consideraciones a tener en cuenta a la hora de resolver las actividades virtuales: </w:t>
                  </w:r>
                </w:p>
                <w:p w:rsidR="007F6F0B" w:rsidRPr="007F6F0B" w:rsidRDefault="007F6F0B" w:rsidP="007F6F0B">
                  <w:pPr>
                    <w:pStyle w:val="Prrafodelista"/>
                    <w:numPr>
                      <w:ilvl w:val="0"/>
                      <w:numId w:val="5"/>
                    </w:numPr>
                    <w:rPr>
                      <w:rFonts w:ascii="Century Gothic" w:hAnsi="Century Gothic"/>
                      <w:lang w:val="es-ES"/>
                    </w:rPr>
                  </w:pPr>
                  <w:r w:rsidRPr="007F6F0B">
                    <w:rPr>
                      <w:rFonts w:ascii="Century Gothic" w:hAnsi="Century Gothic"/>
                      <w:lang w:val="es-ES"/>
                    </w:rPr>
                    <w:t xml:space="preserve">Colocar  título a las tareas, si es que lo hay. </w:t>
                  </w:r>
                </w:p>
                <w:p w:rsidR="007F6F0B" w:rsidRDefault="007F6F0B" w:rsidP="007F6F0B">
                  <w:pPr>
                    <w:pStyle w:val="Prrafodelista"/>
                    <w:numPr>
                      <w:ilvl w:val="0"/>
                      <w:numId w:val="5"/>
                    </w:numPr>
                    <w:rPr>
                      <w:rFonts w:ascii="Century Gothic" w:hAnsi="Century Gothic"/>
                      <w:lang w:val="es-ES"/>
                    </w:rPr>
                  </w:pPr>
                  <w:r w:rsidRPr="007F6F0B">
                    <w:rPr>
                      <w:rFonts w:ascii="Century Gothic" w:hAnsi="Century Gothic"/>
                      <w:lang w:val="es-ES"/>
                    </w:rPr>
                    <w:t xml:space="preserve">Las consignas deben ser copiadas en la carpeta y luego resueltas o copiar una consigna por vez y resolver. </w:t>
                  </w:r>
                </w:p>
                <w:p w:rsidR="007F6F0B" w:rsidRPr="007F6F0B" w:rsidRDefault="007F6F0B" w:rsidP="007F6F0B">
                  <w:pPr>
                    <w:pStyle w:val="Prrafodelista"/>
                    <w:numPr>
                      <w:ilvl w:val="0"/>
                      <w:numId w:val="5"/>
                    </w:numPr>
                    <w:rPr>
                      <w:rFonts w:ascii="Century Gothic" w:hAnsi="Century Gothic"/>
                      <w:lang w:val="es-ES"/>
                    </w:rPr>
                  </w:pPr>
                  <w:r>
                    <w:rPr>
                      <w:rFonts w:ascii="Century Gothic" w:hAnsi="Century Gothic"/>
                      <w:lang w:val="es-ES"/>
                    </w:rPr>
                    <w:t xml:space="preserve">La tarea se resuelve a continuación de lo realizado en clase. </w:t>
                  </w:r>
                </w:p>
              </w:txbxContent>
            </v:textbox>
          </v:shape>
        </w:pict>
      </w:r>
    </w:p>
    <w:p w:rsidR="007F6F0B" w:rsidRPr="007F6F0B" w:rsidRDefault="007F6F0B" w:rsidP="007F6F0B">
      <w:pPr>
        <w:tabs>
          <w:tab w:val="left" w:pos="0"/>
        </w:tabs>
        <w:ind w:left="120"/>
        <w:jc w:val="both"/>
        <w:rPr>
          <w:rFonts w:ascii="Century Gothic" w:hAnsi="Century Gothic"/>
          <w:sz w:val="24"/>
          <w:szCs w:val="24"/>
          <w:lang w:val="es-ES_tradnl"/>
        </w:rPr>
      </w:pPr>
    </w:p>
    <w:p w:rsidR="007F6F0B" w:rsidRDefault="007F6F0B" w:rsidP="007F6F0B">
      <w:pPr>
        <w:tabs>
          <w:tab w:val="left" w:pos="0"/>
        </w:tabs>
        <w:ind w:left="120"/>
        <w:jc w:val="both"/>
        <w:rPr>
          <w:rFonts w:ascii="Century Gothic" w:hAnsi="Century Gothic"/>
          <w:sz w:val="24"/>
          <w:szCs w:val="24"/>
          <w:lang w:val="es-ES_tradnl"/>
        </w:rPr>
      </w:pPr>
    </w:p>
    <w:p w:rsidR="007F6F0B" w:rsidRDefault="007F6F0B" w:rsidP="007F6F0B">
      <w:pPr>
        <w:tabs>
          <w:tab w:val="left" w:pos="0"/>
        </w:tabs>
        <w:ind w:left="120"/>
        <w:jc w:val="both"/>
        <w:rPr>
          <w:rFonts w:ascii="Century Gothic" w:hAnsi="Century Gothic"/>
          <w:sz w:val="24"/>
          <w:szCs w:val="24"/>
          <w:lang w:val="es-ES_tradnl"/>
        </w:rPr>
      </w:pPr>
    </w:p>
    <w:p w:rsidR="007F6F0B" w:rsidRDefault="007F6F0B" w:rsidP="007F6F0B">
      <w:pPr>
        <w:rPr>
          <w:rFonts w:ascii="Century Gothic" w:hAnsi="Century Gothic"/>
          <w:sz w:val="24"/>
          <w:szCs w:val="24"/>
        </w:rPr>
      </w:pPr>
    </w:p>
    <w:p w:rsidR="007F6F0B" w:rsidRPr="008D6154" w:rsidRDefault="008D6154" w:rsidP="007F6F0B">
      <w:pPr>
        <w:rPr>
          <w:rFonts w:ascii="Century Gothic" w:hAnsi="Century Gothic"/>
          <w:b/>
          <w:sz w:val="24"/>
          <w:szCs w:val="24"/>
          <w:u w:val="single"/>
        </w:rPr>
      </w:pPr>
      <w:r w:rsidRPr="008D6154">
        <w:rPr>
          <w:rFonts w:ascii="Century Gothic" w:hAnsi="Century Gothic"/>
          <w:b/>
          <w:sz w:val="24"/>
          <w:szCs w:val="24"/>
          <w:u w:val="single"/>
        </w:rPr>
        <w:t>CLASE VIRTUAL Nº1</w:t>
      </w:r>
    </w:p>
    <w:p w:rsidR="007F6F0B" w:rsidRPr="007116CE" w:rsidRDefault="007F6F0B" w:rsidP="007F6F0B">
      <w:pPr>
        <w:rPr>
          <w:rFonts w:ascii="Century Gothic" w:hAnsi="Century Gothic"/>
          <w:sz w:val="24"/>
          <w:szCs w:val="24"/>
          <w:lang w:val="es-ES_tradnl"/>
        </w:rPr>
      </w:pPr>
      <w:r>
        <w:rPr>
          <w:rFonts w:ascii="Century Gothic" w:hAnsi="Century Gothic"/>
          <w:noProof/>
          <w:sz w:val="24"/>
          <w:szCs w:val="24"/>
          <w:lang w:val="es-ES_tradnl" w:eastAsia="es-ES_tradnl"/>
        </w:rPr>
        <w:pict>
          <v:shape id="_x0000_s1030" type="#_x0000_t202" style="position:absolute;margin-left:8.25pt;margin-top:235.4pt;width:417.65pt;height:431.15pt;z-index:251663360;mso-position-horizontal-relative:margin;mso-position-vertical-relative:margin;mso-width-relative:margin;mso-height-relative:margin">
            <v:stroke dashstyle="dashDot"/>
            <v:textbox style="mso-next-textbox:#_x0000_s1030">
              <w:txbxContent>
                <w:p w:rsidR="007F6F0B" w:rsidRPr="007F6F0B" w:rsidRDefault="007F6F0B" w:rsidP="007F6F0B">
                  <w:pPr>
                    <w:ind w:right="2654"/>
                    <w:jc w:val="center"/>
                    <w:rPr>
                      <w:rFonts w:ascii="Century Gothic" w:hAnsi="Century Gothic"/>
                      <w:b/>
                      <w:i/>
                      <w:lang w:val="es-ES_tradnl"/>
                    </w:rPr>
                  </w:pPr>
                  <w:r w:rsidRPr="003B025B">
                    <w:rPr>
                      <w:rFonts w:ascii="Century Gothic" w:hAnsi="Century Gothic"/>
                      <w:b/>
                      <w:lang w:val="es-ES_tradnl"/>
                    </w:rPr>
                    <w:t>¿POR QUÉ  FORMACIÓN ÉTICA Y CIUDADANA?</w:t>
                  </w:r>
                  <w:r w:rsidRPr="007F6F0B">
                    <w:rPr>
                      <w:rFonts w:ascii="Century Gothic" w:hAnsi="Century Gothic"/>
                      <w:b/>
                      <w:lang w:val="es-ES_tradnl"/>
                    </w:rPr>
                    <w:t xml:space="preserve"> </w:t>
                  </w:r>
                </w:p>
                <w:p w:rsidR="007F6F0B" w:rsidRPr="003B025B" w:rsidRDefault="007F6F0B" w:rsidP="007F6F0B">
                  <w:pPr>
                    <w:ind w:right="2654"/>
                    <w:jc w:val="both"/>
                    <w:rPr>
                      <w:rFonts w:ascii="Century Gothic" w:hAnsi="Century Gothic"/>
                      <w:lang w:val="es-ES_tradnl"/>
                    </w:rPr>
                  </w:pPr>
                  <w:r w:rsidRPr="003B025B">
                    <w:rPr>
                      <w:rFonts w:ascii="Century Gothic" w:hAnsi="Century Gothic"/>
                      <w:lang w:val="es-ES_tradnl"/>
                    </w:rPr>
                    <w:t xml:space="preserve">La </w:t>
                  </w:r>
                  <w:r w:rsidRPr="003B025B">
                    <w:rPr>
                      <w:rFonts w:ascii="Century Gothic" w:hAnsi="Century Gothic"/>
                      <w:b/>
                      <w:lang w:val="es-ES_tradnl"/>
                    </w:rPr>
                    <w:t>Ética</w:t>
                  </w:r>
                  <w:r w:rsidRPr="003B025B">
                    <w:rPr>
                      <w:rFonts w:ascii="Century Gothic" w:hAnsi="Century Gothic"/>
                      <w:lang w:val="es-ES_tradnl"/>
                    </w:rPr>
                    <w:t xml:space="preserve"> es una disciplina de la filosofía que se hace preguntas acerca de la condición de personas y sobre esa base, cómo actuamos y cómo deberíamos actuar, y cómo actúan y </w:t>
                  </w:r>
                  <w:r>
                    <w:rPr>
                      <w:rFonts w:ascii="Century Gothic" w:hAnsi="Century Gothic"/>
                      <w:lang w:val="es-ES_tradnl"/>
                    </w:rPr>
                    <w:t xml:space="preserve"> deberían actuar los demás  Uno de los objetivos de esta materia es enseñarnos a reflexionar </w:t>
                  </w:r>
                  <w:r w:rsidRPr="003B025B">
                    <w:rPr>
                      <w:rFonts w:ascii="Century Gothic" w:hAnsi="Century Gothic"/>
                      <w:lang w:val="es-ES_tradnl"/>
                    </w:rPr>
                    <w:t xml:space="preserve">permanentemente sobre nosotros mismos y sobre nuestras acciones en relación con los demás. </w:t>
                  </w:r>
                </w:p>
                <w:p w:rsidR="007F6F0B" w:rsidRPr="003B025B" w:rsidRDefault="007F6F0B" w:rsidP="007F6F0B">
                  <w:pPr>
                    <w:jc w:val="both"/>
                    <w:rPr>
                      <w:rFonts w:ascii="Century Gothic" w:hAnsi="Century Gothic"/>
                      <w:lang w:val="es-ES_tradnl"/>
                    </w:rPr>
                  </w:pPr>
                  <w:r w:rsidRPr="003B025B">
                    <w:rPr>
                      <w:rFonts w:ascii="Century Gothic" w:hAnsi="Century Gothic"/>
                      <w:lang w:val="es-ES_tradnl"/>
                    </w:rPr>
                    <w:t xml:space="preserve">La segunda parte del nombre de la materia, la que se refiera a la </w:t>
                  </w:r>
                  <w:r w:rsidRPr="003B025B">
                    <w:rPr>
                      <w:rFonts w:ascii="Century Gothic" w:hAnsi="Century Gothic"/>
                      <w:b/>
                      <w:lang w:val="es-ES_tradnl"/>
                    </w:rPr>
                    <w:t>ciudadanía</w:t>
                  </w:r>
                  <w:r w:rsidRPr="003B025B">
                    <w:rPr>
                      <w:rFonts w:ascii="Century Gothic" w:hAnsi="Century Gothic"/>
                      <w:lang w:val="es-ES_tradnl"/>
                    </w:rPr>
                    <w:t>, señala que vamos a obtener información, conceptos y métodos para entender nuestra política y nuestra vida como parte de la sociedad. Aprendemos sobre las instituciones, las leyes, las prácticas, los problemas que compartimos con las demás personas, nuestra identidad, las decisiones que nos afectan a todos. Si sabemos para qué votamos, cómo está organizado el gobierno, cuáles son nuestros derechos y obligaciones, tendremos la oportunidad de ser mejores ciudadanos.</w:t>
                  </w:r>
                  <w:r w:rsidRPr="003B025B">
                    <w:rPr>
                      <w:rFonts w:ascii="Century Gothic" w:hAnsi="Century Gothic"/>
                      <w:noProof/>
                      <w:lang w:val="es-ES_tradnl" w:eastAsia="es-ES_tradnl"/>
                    </w:rPr>
                    <w:t xml:space="preserve"> </w:t>
                  </w:r>
                </w:p>
                <w:p w:rsidR="007F6F0B" w:rsidRPr="003B025B" w:rsidRDefault="007F6F0B" w:rsidP="007F6F0B">
                  <w:pPr>
                    <w:jc w:val="both"/>
                    <w:rPr>
                      <w:rFonts w:ascii="Century Gothic" w:hAnsi="Century Gothic"/>
                      <w:lang w:val="es-ES_tradnl"/>
                    </w:rPr>
                  </w:pPr>
                  <w:r w:rsidRPr="003B025B">
                    <w:rPr>
                      <w:rFonts w:ascii="Century Gothic" w:hAnsi="Century Gothic"/>
                      <w:lang w:val="es-ES_tradnl"/>
                    </w:rPr>
                    <w:t xml:space="preserve">¿Cómo se relaciona la Formación Ética y Ciudadana? La historia muestra que no siempre se han llevado bien: sociedades con buenas leyes e instituciones no siempre son sociedades justas o donde todas las personas son buenas o logran ser felices. Sin embargo, creemos que la reflexión debe servir para cambiar las cosas. Actuar con conciencia de lo que hacemos es ejercer nuestra liberad. Por eso, de alguna manera, en esta materia vas a obtener herramientas para ser libre y para poner tu granito de arena para que nuestra sociedad sea mejor. </w:t>
                  </w:r>
                </w:p>
                <w:p w:rsidR="007F6F0B" w:rsidRPr="00C57C57" w:rsidRDefault="007F6F0B" w:rsidP="007F6F0B">
                  <w:pPr>
                    <w:jc w:val="both"/>
                    <w:rPr>
                      <w:lang w:val="es-ES_tradnl"/>
                    </w:rPr>
                  </w:pPr>
                </w:p>
                <w:p w:rsidR="007F6F0B" w:rsidRPr="00BD3520" w:rsidRDefault="007F6F0B" w:rsidP="007F6F0B">
                  <w:pPr>
                    <w:rPr>
                      <w:lang w:val="es-ES_tradnl"/>
                    </w:rPr>
                  </w:pPr>
                </w:p>
              </w:txbxContent>
            </v:textbox>
            <w10:wrap type="square" anchorx="margin" anchory="margin"/>
          </v:shape>
        </w:pict>
      </w:r>
      <w:r w:rsidRPr="007116CE">
        <w:rPr>
          <w:rFonts w:ascii="Century Gothic" w:hAnsi="Century Gothic"/>
          <w:noProof/>
          <w:sz w:val="24"/>
          <w:szCs w:val="24"/>
          <w:lang w:val="es-ES_tradnl" w:eastAsia="es-ES_tradnl"/>
        </w:rPr>
        <w:t xml:space="preserve">Recorta y pega el siguiente texto en tu carpeta y luego resuelve las consignas que está a continuación. </w:t>
      </w:r>
    </w:p>
    <w:p w:rsidR="007F6F0B" w:rsidRDefault="007F6F0B" w:rsidP="007F6F0B">
      <w:pPr>
        <w:tabs>
          <w:tab w:val="left" w:pos="0"/>
        </w:tabs>
        <w:ind w:left="120"/>
        <w:jc w:val="both"/>
        <w:rPr>
          <w:rFonts w:ascii="Century Gothic" w:hAnsi="Century Gothic"/>
          <w:sz w:val="24"/>
          <w:szCs w:val="24"/>
          <w:lang w:val="es-ES_tradnl"/>
        </w:rPr>
      </w:pPr>
      <w:r w:rsidRPr="007F6F0B">
        <w:rPr>
          <w:rFonts w:ascii="Century Gothic" w:hAnsi="Century Gothic"/>
          <w:noProof/>
          <w:sz w:val="24"/>
          <w:szCs w:val="24"/>
          <w:lang w:val="es-ES_tradnl"/>
        </w:rPr>
        <w:pict>
          <v:shape id="_x0000_s1032" type="#_x0000_t202" style="position:absolute;left:0;text-align:left;margin-left:292.7pt;margin-top:63.2pt;width:122.7pt;height:116.6pt;z-index:251666432;mso-width-relative:margin;mso-height-relative:margin" stroked="f">
            <v:textbox>
              <w:txbxContent>
                <w:p w:rsidR="007F6F0B" w:rsidRDefault="007F6F0B">
                  <w:pPr>
                    <w:rPr>
                      <w:lang w:val="es-ES"/>
                    </w:rPr>
                  </w:pPr>
                  <w:r w:rsidRPr="007F6F0B">
                    <w:rPr>
                      <w:lang w:val="es-ES"/>
                    </w:rPr>
                    <w:drawing>
                      <wp:inline distT="0" distB="0" distL="0" distR="0">
                        <wp:extent cx="1365885" cy="1299769"/>
                        <wp:effectExtent l="19050" t="0" r="571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65885" cy="1299769"/>
                                </a:xfrm>
                                <a:prstGeom prst="rect">
                                  <a:avLst/>
                                </a:prstGeom>
                                <a:noFill/>
                                <a:ln w="9525">
                                  <a:noFill/>
                                  <a:miter lim="800000"/>
                                  <a:headEnd/>
                                  <a:tailEnd/>
                                </a:ln>
                              </pic:spPr>
                            </pic:pic>
                          </a:graphicData>
                        </a:graphic>
                      </wp:inline>
                    </w:drawing>
                  </w:r>
                </w:p>
              </w:txbxContent>
            </v:textbox>
          </v:shape>
        </w:pict>
      </w:r>
    </w:p>
    <w:p w:rsidR="007F6F0B" w:rsidRPr="007F6F0B" w:rsidRDefault="007F6F0B" w:rsidP="007F6F0B">
      <w:pPr>
        <w:tabs>
          <w:tab w:val="left" w:pos="0"/>
        </w:tabs>
        <w:ind w:left="120"/>
        <w:jc w:val="both"/>
        <w:rPr>
          <w:rFonts w:ascii="Century Gothic" w:hAnsi="Century Gothic"/>
          <w:sz w:val="24"/>
          <w:szCs w:val="24"/>
          <w:lang w:val="es-ES_tradnl"/>
        </w:rPr>
      </w:pPr>
    </w:p>
    <w:p w:rsidR="007116CE" w:rsidRPr="008D6154" w:rsidRDefault="007116CE" w:rsidP="008D6154">
      <w:pPr>
        <w:pStyle w:val="Prrafodelista"/>
        <w:numPr>
          <w:ilvl w:val="0"/>
          <w:numId w:val="6"/>
        </w:numPr>
        <w:tabs>
          <w:tab w:val="left" w:pos="0"/>
        </w:tabs>
        <w:jc w:val="both"/>
        <w:rPr>
          <w:rFonts w:ascii="Century Gothic" w:hAnsi="Century Gothic"/>
          <w:sz w:val="24"/>
          <w:szCs w:val="24"/>
          <w:lang w:val="es-ES_tradnl"/>
        </w:rPr>
      </w:pPr>
      <w:r w:rsidRPr="008D6154">
        <w:rPr>
          <w:rFonts w:ascii="Century Gothic" w:hAnsi="Century Gothic"/>
          <w:sz w:val="24"/>
          <w:szCs w:val="24"/>
          <w:lang w:val="es-ES_tradnl"/>
        </w:rPr>
        <w:t xml:space="preserve">Busca en el diccionario las siguientes palabras y copia su significado en tu carpeta: </w:t>
      </w:r>
    </w:p>
    <w:p w:rsidR="007116CE" w:rsidRPr="007116CE" w:rsidRDefault="007116CE" w:rsidP="007116CE">
      <w:pPr>
        <w:numPr>
          <w:ilvl w:val="0"/>
          <w:numId w:val="2"/>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Disciplina</w:t>
      </w:r>
    </w:p>
    <w:p w:rsidR="007116CE" w:rsidRPr="007116CE" w:rsidRDefault="007116CE" w:rsidP="007116CE">
      <w:pPr>
        <w:numPr>
          <w:ilvl w:val="0"/>
          <w:numId w:val="2"/>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Concepto</w:t>
      </w:r>
    </w:p>
    <w:p w:rsidR="007116CE" w:rsidRPr="007116CE" w:rsidRDefault="007116CE" w:rsidP="007116CE">
      <w:pPr>
        <w:numPr>
          <w:ilvl w:val="0"/>
          <w:numId w:val="2"/>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Método.</w:t>
      </w:r>
    </w:p>
    <w:p w:rsidR="007116CE" w:rsidRPr="007116CE" w:rsidRDefault="007116CE" w:rsidP="007116CE">
      <w:pPr>
        <w:numPr>
          <w:ilvl w:val="0"/>
          <w:numId w:val="2"/>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lastRenderedPageBreak/>
        <w:t>Voto.</w:t>
      </w:r>
    </w:p>
    <w:p w:rsidR="007116CE" w:rsidRPr="007116CE" w:rsidRDefault="007116CE" w:rsidP="007116CE">
      <w:pPr>
        <w:numPr>
          <w:ilvl w:val="0"/>
          <w:numId w:val="2"/>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Conciencia</w:t>
      </w:r>
    </w:p>
    <w:p w:rsidR="007116CE" w:rsidRPr="007116CE" w:rsidRDefault="007116CE" w:rsidP="008D6154">
      <w:pPr>
        <w:numPr>
          <w:ilvl w:val="0"/>
          <w:numId w:val="6"/>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 xml:space="preserve">Subraya con color rojo los objetivos </w:t>
      </w:r>
      <w:r w:rsidR="008E1BC8">
        <w:rPr>
          <w:rFonts w:ascii="Century Gothic" w:hAnsi="Century Gothic"/>
          <w:sz w:val="24"/>
          <w:szCs w:val="24"/>
          <w:lang w:val="es-ES_tradnl"/>
        </w:rPr>
        <w:t xml:space="preserve"> que </w:t>
      </w:r>
      <w:r w:rsidRPr="007116CE">
        <w:rPr>
          <w:rFonts w:ascii="Century Gothic" w:hAnsi="Century Gothic"/>
          <w:sz w:val="24"/>
          <w:szCs w:val="24"/>
          <w:lang w:val="es-ES_tradnl"/>
        </w:rPr>
        <w:t xml:space="preserve">se buscan alcanzar con el aprendizaje de esta disciplina. </w:t>
      </w:r>
    </w:p>
    <w:p w:rsidR="007116CE" w:rsidRPr="007116CE" w:rsidRDefault="007116CE" w:rsidP="008D6154">
      <w:pPr>
        <w:numPr>
          <w:ilvl w:val="0"/>
          <w:numId w:val="6"/>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 xml:space="preserve">Extrae del texto la definición de la palabra Ética. </w:t>
      </w:r>
    </w:p>
    <w:p w:rsidR="007116CE" w:rsidRPr="007116CE" w:rsidRDefault="007116CE" w:rsidP="007116CE">
      <w:pPr>
        <w:tabs>
          <w:tab w:val="left" w:pos="0"/>
        </w:tabs>
        <w:jc w:val="both"/>
        <w:rPr>
          <w:rFonts w:ascii="Century Gothic" w:hAnsi="Century Gothic"/>
          <w:sz w:val="24"/>
          <w:szCs w:val="24"/>
          <w:lang w:val="es-ES_tradnl"/>
        </w:rPr>
      </w:pPr>
    </w:p>
    <w:p w:rsidR="0062764A" w:rsidRPr="007116CE" w:rsidRDefault="0062764A">
      <w:pPr>
        <w:rPr>
          <w:rFonts w:ascii="Century Gothic" w:hAnsi="Century Gothic"/>
          <w:sz w:val="24"/>
          <w:szCs w:val="24"/>
          <w:lang w:val="es-ES_tradnl"/>
        </w:rPr>
      </w:pPr>
    </w:p>
    <w:sectPr w:rsidR="0062764A" w:rsidRPr="007116CE" w:rsidSect="0062764A">
      <w:headerReference w:type="even" r:id="rId9"/>
      <w:headerReference w:type="default" r:id="rId10"/>
      <w:foot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CE" w:rsidRDefault="007116CE" w:rsidP="007116CE">
      <w:pPr>
        <w:spacing w:after="0" w:line="240" w:lineRule="auto"/>
      </w:pPr>
      <w:r>
        <w:separator/>
      </w:r>
    </w:p>
  </w:endnote>
  <w:endnote w:type="continuationSeparator" w:id="1">
    <w:p w:rsidR="007116CE" w:rsidRDefault="007116CE" w:rsidP="00711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CE" w:rsidRDefault="007116CE" w:rsidP="007116CE">
    <w:pPr>
      <w:pStyle w:val="Piedepgina"/>
      <w:pBdr>
        <w:top w:val="single" w:sz="4" w:space="1" w:color="auto"/>
      </w:pBdr>
    </w:pPr>
    <w:r>
      <w:rPr>
        <w:rFonts w:asciiTheme="majorHAnsi" w:hAnsiTheme="majorHAnsi" w:cstheme="majorHAnsi"/>
      </w:rPr>
      <w:tab/>
      <w:t xml:space="preserve">Profesora: Sesa Yamila </w:t>
    </w:r>
    <w:r>
      <w:rPr>
        <w:rFonts w:asciiTheme="majorHAnsi" w:hAnsiTheme="majorHAnsi" w:cstheme="majorHAnsi"/>
      </w:rPr>
      <w:ptab w:relativeTo="margin" w:alignment="right" w:leader="none"/>
    </w:r>
    <w:r>
      <w:rPr>
        <w:rFonts w:asciiTheme="majorHAnsi" w:hAnsiTheme="majorHAnsi" w:cstheme="majorHAnsi"/>
      </w:rPr>
      <w:t xml:space="preserve">Página </w:t>
    </w:r>
    <w:fldSimple w:instr=" PAGE   \* MERGEFORMAT ">
      <w:r w:rsidR="008D6154" w:rsidRPr="008D6154">
        <w:rPr>
          <w:rFonts w:asciiTheme="majorHAnsi" w:hAnsiTheme="majorHAnsi" w:cstheme="majorHAnsi"/>
          <w:noProof/>
        </w:rPr>
        <w:t>2</w:t>
      </w:r>
    </w:fldSimple>
    <w:r w:rsidR="00C15E31" w:rsidRPr="00C15E31">
      <w:rPr>
        <w:noProof/>
        <w:lang w:val="es-ES" w:eastAsia="zh-TW"/>
      </w:rPr>
      <w:pict>
        <v:group id="_x0000_s2059" style="position:absolute;margin-left:0;margin-top:0;width:611.15pt;height:64.75pt;flip:y;z-index:25167257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60"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61" style="position:absolute;left:8;top:9;width:4031;height:1439;mso-width-percent:400;mso-height-percent:1000;mso-width-percent:400;mso-height-percent:1000;mso-width-relative:margin;mso-height-relative:bottom-margin-area" filled="f" stroked="f"/>
          <w10:wrap anchorx="page" anchory="page"/>
        </v:group>
      </w:pict>
    </w:r>
    <w:r w:rsidR="00C15E31" w:rsidRPr="00C15E31">
      <w:rPr>
        <w:noProof/>
        <w:lang w:val="es-ES" w:eastAsia="zh-TW"/>
      </w:rPr>
      <w:pict>
        <v:rect id="_x0000_s2058" style="position:absolute;margin-left:0;margin-top:0;width:7.15pt;height:63.95pt;z-index:25167155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C15E31" w:rsidRPr="00C15E31">
      <w:rPr>
        <w:noProof/>
        <w:lang w:val="es-ES" w:eastAsia="zh-TW"/>
      </w:rPr>
      <w:pict>
        <v:rect id="_x0000_s2057" style="position:absolute;margin-left:0;margin-top:0;width:7.15pt;height:63.95pt;z-index:25167052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CE" w:rsidRDefault="007116CE" w:rsidP="007116CE">
      <w:pPr>
        <w:spacing w:after="0" w:line="240" w:lineRule="auto"/>
      </w:pPr>
      <w:r>
        <w:separator/>
      </w:r>
    </w:p>
  </w:footnote>
  <w:footnote w:type="continuationSeparator" w:id="1">
    <w:p w:rsidR="007116CE" w:rsidRDefault="007116CE" w:rsidP="00711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CE" w:rsidRDefault="00C15E31">
    <w:pPr>
      <w:pStyle w:val="Encabezado"/>
    </w:pPr>
    <w:r w:rsidRPr="00C15E3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2016" o:spid="_x0000_s2055" type="#_x0000_t136" style="position:absolute;margin-left:0;margin-top:0;width:532.8pt;height:66.6pt;rotation:315;z-index:-251650048;mso-position-horizontal:center;mso-position-horizontal-relative:margin;mso-position-vertical:center;mso-position-vertical-relative:margin" o:allowincell="f" fillcolor="#b8cce4 [1300]" stroked="f">
          <v:fill opacity=".5"/>
          <v:textpath style="font-family:&quot;Century Gothic&quot;;font-size:1pt" string="Prof.Sesa Yamila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CE" w:rsidRDefault="00C15E31" w:rsidP="007116CE">
    <w:pPr>
      <w:pStyle w:val="Encabezado"/>
      <w:pBdr>
        <w:bottom w:val="single" w:sz="4" w:space="1" w:color="auto"/>
      </w:pBdr>
      <w:jc w:val="center"/>
      <w:rPr>
        <w:rFonts w:asciiTheme="majorHAnsi" w:eastAsiaTheme="majorEastAsia" w:hAnsiTheme="majorHAnsi" w:cstheme="majorBidi"/>
      </w:rPr>
    </w:pPr>
    <w:r w:rsidRPr="00C15E3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2017" o:spid="_x0000_s2056" type="#_x0000_t136" style="position:absolute;left:0;text-align:left;margin-left:0;margin-top:0;width:532.8pt;height:66.6pt;rotation:315;z-index:-251648000;mso-position-horizontal:center;mso-position-horizontal-relative:margin;mso-position-vertical:center;mso-position-vertical-relative:margin" o:allowincell="f" fillcolor="#b8cce4 [1300]" stroked="f">
          <v:fill opacity=".5"/>
          <v:textpath style="font-family:&quot;Century Gothic&quot;;font-size:1pt" string="Prof.Sesa Yamila "/>
          <w10:wrap anchorx="margin" anchory="margin"/>
        </v:shape>
      </w:pict>
    </w:r>
  </w:p>
  <w:sdt>
    <w:sdtPr>
      <w:rPr>
        <w:rFonts w:asciiTheme="majorHAnsi" w:eastAsiaTheme="majorEastAsia" w:hAnsiTheme="majorHAnsi" w:cstheme="majorBidi"/>
      </w:rPr>
      <w:alias w:val="Título"/>
      <w:id w:val="536411716"/>
      <w:placeholder>
        <w:docPart w:val="EAD702AD8AFE4BF596D1874B0BAB5B7C"/>
      </w:placeholder>
      <w:dataBinding w:prefixMappings="xmlns:ns0='http://schemas.openxmlformats.org/package/2006/metadata/core-properties' xmlns:ns1='http://purl.org/dc/elements/1.1/'" w:xpath="/ns0:coreProperties[1]/ns1:title[1]" w:storeItemID="{6C3C8BC8-F283-45AE-878A-BAB7291924A1}"/>
      <w:text/>
    </w:sdtPr>
    <w:sdtContent>
      <w:p w:rsidR="007116CE" w:rsidRDefault="007116CE" w:rsidP="007116CE">
        <w:pPr>
          <w:pStyle w:val="Encabezado"/>
          <w:pBdr>
            <w:bottom w:val="single" w:sz="4" w:space="1" w:color="auto"/>
          </w:pBdr>
          <w:jc w:val="center"/>
          <w:rPr>
            <w:rFonts w:asciiTheme="majorHAnsi" w:eastAsiaTheme="majorEastAsia" w:hAnsiTheme="majorHAnsi" w:cstheme="majorBidi"/>
          </w:rPr>
        </w:pPr>
        <w:r>
          <w:rPr>
            <w:rFonts w:asciiTheme="majorHAnsi" w:eastAsiaTheme="majorEastAsia" w:hAnsiTheme="majorHAnsi" w:cstheme="majorBidi"/>
          </w:rPr>
          <w:t>1er. año - Formación Ética y Ciudadana. – Escuela Secundaria Nº48</w:t>
        </w:r>
      </w:p>
    </w:sdtContent>
  </w:sdt>
  <w:p w:rsidR="007116CE" w:rsidRDefault="00C15E31">
    <w:pPr>
      <w:pStyle w:val="Encabezado"/>
    </w:pPr>
    <w:r w:rsidRPr="00C15E31">
      <w:rPr>
        <w:rFonts w:asciiTheme="majorHAnsi" w:eastAsiaTheme="majorEastAsia" w:hAnsiTheme="majorHAnsi" w:cstheme="majorBidi"/>
        <w:lang w:val="es-ES" w:eastAsia="zh-TW"/>
      </w:rPr>
      <w:pict>
        <v:group 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C15E31">
      <w:rPr>
        <w:rFonts w:asciiTheme="majorHAnsi" w:eastAsiaTheme="majorEastAsia" w:hAnsiTheme="majorHAnsi" w:cstheme="majorBidi"/>
        <w:lang w:val="es-ES" w:eastAsia="zh-TW"/>
      </w:rPr>
      <w:pict>
        <v:rect id="_x0000_s2050"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C15E31">
      <w:rPr>
        <w:rFonts w:asciiTheme="majorHAnsi" w:eastAsiaTheme="majorEastAsia" w:hAnsiTheme="majorHAnsi" w:cstheme="majorBidi"/>
        <w:lang w:val="es-ES" w:eastAsia="zh-TW"/>
      </w:rPr>
      <w:pict>
        <v:rect id="_x0000_s2049"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CE" w:rsidRDefault="00C15E31">
    <w:pPr>
      <w:pStyle w:val="Encabezado"/>
    </w:pPr>
    <w:r w:rsidRPr="00C15E3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2015" o:spid="_x0000_s2054" type="#_x0000_t136" style="position:absolute;margin-left:0;margin-top:0;width:532.8pt;height:66.6pt;rotation:315;z-index:-251652096;mso-position-horizontal:center;mso-position-horizontal-relative:margin;mso-position-vertical:center;mso-position-vertical-relative:margin" o:allowincell="f" fillcolor="#b8cce4 [1300]" stroked="f">
          <v:fill opacity=".5"/>
          <v:textpath style="font-family:&quot;Century Gothic&quot;;font-size:1pt" string="Prof.Sesa Yamila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pt;height:10pt" o:bullet="t">
        <v:imagedata r:id="rId1" o:title="BD21298_"/>
      </v:shape>
    </w:pict>
  </w:numPicBullet>
  <w:numPicBullet w:numPicBulletId="1">
    <w:pict>
      <v:shape id="_x0000_i1062" type="#_x0000_t75" style="width:8.75pt;height:8.75pt" o:bullet="t">
        <v:imagedata r:id="rId2" o:title="BD10268_"/>
      </v:shape>
    </w:pict>
  </w:numPicBullet>
  <w:abstractNum w:abstractNumId="0">
    <w:nsid w:val="01C20C6A"/>
    <w:multiLevelType w:val="hybridMultilevel"/>
    <w:tmpl w:val="BF9C53FE"/>
    <w:lvl w:ilvl="0" w:tplc="04B0241E">
      <w:start w:val="1"/>
      <w:numFmt w:val="bullet"/>
      <w:lvlText w:val=""/>
      <w:lvlPicBulletId w:val="1"/>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FC53BA9"/>
    <w:multiLevelType w:val="hybridMultilevel"/>
    <w:tmpl w:val="0700F2B2"/>
    <w:lvl w:ilvl="0" w:tplc="7DE2D624">
      <w:start w:val="1"/>
      <w:numFmt w:val="decimal"/>
      <w:lvlText w:val="%1)"/>
      <w:lvlJc w:val="left"/>
      <w:pPr>
        <w:ind w:left="480" w:hanging="360"/>
      </w:pPr>
      <w:rPr>
        <w:rFonts w:hint="default"/>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2">
    <w:nsid w:val="1C4373B0"/>
    <w:multiLevelType w:val="hybridMultilevel"/>
    <w:tmpl w:val="97867158"/>
    <w:lvl w:ilvl="0" w:tplc="5DAACD7E">
      <w:start w:val="1"/>
      <w:numFmt w:val="decimal"/>
      <w:lvlText w:val="%1)"/>
      <w:lvlJc w:val="left"/>
      <w:pPr>
        <w:ind w:left="480" w:hanging="360"/>
      </w:pPr>
      <w:rPr>
        <w:rFonts w:hint="default"/>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3">
    <w:nsid w:val="2D1C482C"/>
    <w:multiLevelType w:val="hybridMultilevel"/>
    <w:tmpl w:val="0670741A"/>
    <w:lvl w:ilvl="0" w:tplc="2EBEAF0C">
      <w:start w:val="1"/>
      <w:numFmt w:val="bullet"/>
      <w:lvlText w:val=""/>
      <w:lvlPicBulletId w:val="0"/>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DB0206"/>
    <w:multiLevelType w:val="hybridMultilevel"/>
    <w:tmpl w:val="AE16FCCE"/>
    <w:lvl w:ilvl="0" w:tplc="040A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nsid w:val="6BA56EEA"/>
    <w:multiLevelType w:val="hybridMultilevel"/>
    <w:tmpl w:val="843C541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62">
      <o:colormenu v:ext="edit" strokecolor="none"/>
    </o:shapedefaults>
    <o:shapelayout v:ext="edit">
      <o:idmap v:ext="edit" data="2"/>
      <o:rules v:ext="edit">
        <o:r id="V:Rule3" type="connector" idref="#_x0000_s2052"/>
        <o:r id="V:Rule4" type="connector" idref="#_x0000_s2060"/>
      </o:rules>
    </o:shapelayout>
  </w:hdrShapeDefaults>
  <w:footnotePr>
    <w:footnote w:id="0"/>
    <w:footnote w:id="1"/>
  </w:footnotePr>
  <w:endnotePr>
    <w:endnote w:id="0"/>
    <w:endnote w:id="1"/>
  </w:endnotePr>
  <w:compat/>
  <w:rsids>
    <w:rsidRoot w:val="007116CE"/>
    <w:rsid w:val="003F13B5"/>
    <w:rsid w:val="00581468"/>
    <w:rsid w:val="0062764A"/>
    <w:rsid w:val="006C3152"/>
    <w:rsid w:val="007116CE"/>
    <w:rsid w:val="00753AF7"/>
    <w:rsid w:val="007F6F0B"/>
    <w:rsid w:val="008D6154"/>
    <w:rsid w:val="008E1BC8"/>
    <w:rsid w:val="00C15E31"/>
    <w:rsid w:val="00F210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CE"/>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16CE"/>
    <w:pPr>
      <w:ind w:left="720"/>
      <w:contextualSpacing/>
    </w:pPr>
  </w:style>
  <w:style w:type="paragraph" w:styleId="Textodeglobo">
    <w:name w:val="Balloon Text"/>
    <w:basedOn w:val="Normal"/>
    <w:link w:val="TextodegloboCar"/>
    <w:uiPriority w:val="99"/>
    <w:semiHidden/>
    <w:unhideWhenUsed/>
    <w:rsid w:val="007116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6CE"/>
    <w:rPr>
      <w:rFonts w:ascii="Tahoma" w:hAnsi="Tahoma" w:cs="Tahoma"/>
      <w:sz w:val="16"/>
      <w:szCs w:val="16"/>
      <w:lang w:val="es-AR"/>
    </w:rPr>
  </w:style>
  <w:style w:type="paragraph" w:styleId="Encabezado">
    <w:name w:val="header"/>
    <w:basedOn w:val="Normal"/>
    <w:link w:val="EncabezadoCar"/>
    <w:uiPriority w:val="99"/>
    <w:unhideWhenUsed/>
    <w:rsid w:val="007116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16CE"/>
    <w:rPr>
      <w:lang w:val="es-AR"/>
    </w:rPr>
  </w:style>
  <w:style w:type="paragraph" w:styleId="Piedepgina">
    <w:name w:val="footer"/>
    <w:basedOn w:val="Normal"/>
    <w:link w:val="PiedepginaCar"/>
    <w:uiPriority w:val="99"/>
    <w:semiHidden/>
    <w:unhideWhenUsed/>
    <w:rsid w:val="007116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116CE"/>
    <w:rPr>
      <w:lang w:val="es-AR"/>
    </w:rPr>
  </w:style>
  <w:style w:type="paragraph" w:customStyle="1" w:styleId="CA32E80A50434D7CA8F36F07770A394C">
    <w:name w:val="CA32E80A50434D7CA8F36F07770A394C"/>
    <w:rsid w:val="007116CE"/>
    <w:rPr>
      <w:rFonts w:asciiTheme="minorHAnsi" w:eastAsiaTheme="minorEastAsia" w:hAnsiTheme="minorHAns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D702AD8AFE4BF596D1874B0BAB5B7C"/>
        <w:category>
          <w:name w:val="General"/>
          <w:gallery w:val="placeholder"/>
        </w:category>
        <w:types>
          <w:type w:val="bbPlcHdr"/>
        </w:types>
        <w:behaviors>
          <w:behavior w:val="content"/>
        </w:behaviors>
        <w:guid w:val="{39F9707D-0BBE-477E-A532-61C310CCE17E}"/>
      </w:docPartPr>
      <w:docPartBody>
        <w:p w:rsidR="003A0103" w:rsidRDefault="00024BA6" w:rsidP="00024BA6">
          <w:pPr>
            <w:pStyle w:val="EAD702AD8AFE4BF596D1874B0BAB5B7C"/>
          </w:pPr>
          <w:r>
            <w:rPr>
              <w:rFonts w:asciiTheme="majorHAnsi" w:eastAsiaTheme="majorEastAsia" w:hAnsiTheme="majorHAnsi" w:cstheme="majorBidi"/>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024BA6"/>
    <w:rsid w:val="00024BA6"/>
    <w:rsid w:val="003A010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D702AD8AFE4BF596D1874B0BAB5B7C">
    <w:name w:val="EAD702AD8AFE4BF596D1874B0BAB5B7C"/>
    <w:rsid w:val="00024BA6"/>
  </w:style>
  <w:style w:type="paragraph" w:customStyle="1" w:styleId="37349FEE7AB842AE98E91DC2DF51A92B">
    <w:name w:val="37349FEE7AB842AE98E91DC2DF51A92B"/>
    <w:rsid w:val="00024BA6"/>
  </w:style>
  <w:style w:type="paragraph" w:customStyle="1" w:styleId="5C6623BB6CD648569ED3421CAEEDD0E1">
    <w:name w:val="5C6623BB6CD648569ED3421CAEEDD0E1"/>
    <w:rsid w:val="003A01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7ABFC-E86D-49D7-A379-780B033A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64</Words>
  <Characters>357</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1er. año - Formación Ética y Ciudadana. – Escuela Secundaria Nº48</dc:title>
  <dc:subject/>
  <dc:creator>Profesora Yamila </dc:creator>
  <cp:keywords/>
  <dc:description/>
  <cp:lastModifiedBy>Profesora Yamila </cp:lastModifiedBy>
  <cp:revision>4</cp:revision>
  <dcterms:created xsi:type="dcterms:W3CDTF">2021-03-17T21:16:00Z</dcterms:created>
  <dcterms:modified xsi:type="dcterms:W3CDTF">2021-03-17T21:41:00Z</dcterms:modified>
</cp:coreProperties>
</file>